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3F" w:rsidRDefault="00B320E8">
      <w:pPr>
        <w:rPr>
          <w:b/>
        </w:rPr>
      </w:pPr>
      <w:proofErr w:type="spellStart"/>
      <w:r>
        <w:rPr>
          <w:b/>
        </w:rPr>
        <w:t>Monetary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Policy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COVID-19</w:t>
      </w:r>
    </w:p>
    <w:p w:rsidR="00E95A42" w:rsidRDefault="00D91DB7">
      <w:pPr>
        <w:rPr>
          <w:lang w:val="en-US"/>
        </w:rPr>
      </w:pPr>
      <w:r>
        <w:rPr>
          <w:lang w:val="en-US"/>
        </w:rPr>
        <w:t>The paper connects an epidemic framework with a standard New Keynesian model to evaluate various containment policies and investigate the role of monetary policy. The monetary authority faces a trade-off between its usual role of stabilizing the economy and containing the epidemic to save lives. The optimal monetary policy in a pandemic therefore depends strongly on the containment measures introduced by the government.</w:t>
      </w:r>
    </w:p>
    <w:p w:rsidR="00E95A42" w:rsidRDefault="003E659D">
      <w:pPr>
        <w:rPr>
          <w:lang w:val="en-US"/>
        </w:rPr>
      </w:pPr>
      <w:r w:rsidRPr="003E659D">
        <w:rPr>
          <w:lang w:val="en-US"/>
        </w:rPr>
        <w:t>Epidemic</w:t>
      </w:r>
      <w:r w:rsidR="00B320E8" w:rsidRPr="003E659D">
        <w:rPr>
          <w:lang w:val="en-US"/>
        </w:rPr>
        <w:t xml:space="preserve"> model: </w:t>
      </w:r>
      <w:r w:rsidRPr="003E659D">
        <w:rPr>
          <w:lang w:val="en-US"/>
        </w:rPr>
        <w:t xml:space="preserve">The model extends the standard micro-founded SIR model by the possibility of being asymptomatic while infected. </w:t>
      </w:r>
      <w:r>
        <w:rPr>
          <w:lang w:val="en-US"/>
        </w:rPr>
        <w:t>The asymptomatic infected are less infectious than the symptomati</w:t>
      </w:r>
      <w:bookmarkStart w:id="0" w:name="_GoBack"/>
      <w:bookmarkEnd w:id="0"/>
      <w:r>
        <w:rPr>
          <w:lang w:val="en-US"/>
        </w:rPr>
        <w:t xml:space="preserve">c and they behave </w:t>
      </w:r>
      <w:r w:rsidR="00E95A42">
        <w:rPr>
          <w:lang w:val="en-US"/>
        </w:rPr>
        <w:t>the same as</w:t>
      </w:r>
      <w:r>
        <w:rPr>
          <w:lang w:val="en-US"/>
        </w:rPr>
        <w:t xml:space="preserve"> susceptible agents, since they are not aware of their infection.</w:t>
      </w:r>
    </w:p>
    <w:p w:rsidR="00E95A42" w:rsidRPr="003E659D" w:rsidRDefault="00E95A42">
      <w:pPr>
        <w:rPr>
          <w:lang w:val="en-US"/>
        </w:rPr>
      </w:pPr>
      <w:r>
        <w:rPr>
          <w:lang w:val="en-US"/>
        </w:rPr>
        <w:t>Economic model: Households decide on consumption and labor supply and they are able to borrow from each other. Firms operate in a monopolistically competitive environment and set prices in a staggered fashion. The government can conduct containment policies and the monetary authority sets the interest rate according to a Taylor type rule.</w:t>
      </w:r>
    </w:p>
    <w:sectPr w:rsidR="00E95A42" w:rsidRPr="003E65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69"/>
    <w:rsid w:val="003E659D"/>
    <w:rsid w:val="007C4C69"/>
    <w:rsid w:val="00A27E3F"/>
    <w:rsid w:val="00B320E8"/>
    <w:rsid w:val="00D91DB7"/>
    <w:rsid w:val="00E9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3CBF"/>
  <w15:chartTrackingRefBased/>
  <w15:docId w15:val="{D56B51BD-4860-4C26-B7CF-DD8DED7F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Universität Frankfurt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Semik, Sofia</dc:creator>
  <cp:keywords/>
  <dc:description/>
  <cp:lastModifiedBy>Semik, Sofia</cp:lastModifiedBy>
  <cp:revision>2</cp:revision>
  <dcterms:created xsi:type="dcterms:W3CDTF">2022-07-14T10:29:00Z</dcterms:created>
  <dcterms:modified xsi:type="dcterms:W3CDTF">2022-07-14T11:09:00Z</dcterms:modified>
</cp:coreProperties>
</file>