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914AC" w14:textId="6F8D05A0" w:rsidR="00AB6E1B" w:rsidRDefault="00C57B3F" w:rsidP="00AB6E1B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The Limited Power of Monetary Policy in a Pandemic</w:t>
      </w:r>
    </w:p>
    <w:p w14:paraId="04FF10B4" w14:textId="0FD62B34" w:rsidR="00034CBC" w:rsidRDefault="00C62D54" w:rsidP="00AB6E1B">
      <w:pPr>
        <w:rPr>
          <w:rFonts w:cstheme="minorHAnsi"/>
        </w:rPr>
      </w:pPr>
      <w:r>
        <w:rPr>
          <w:rFonts w:cstheme="minorHAnsi"/>
        </w:rPr>
        <w:t xml:space="preserve">The authors of the paper embed an extension of the classic SIP model in a New Keynesian model and develop a framework where economic decisions and virus dynamics are interlinked and analyze the role played during a pandemic by two monetary policy tools: conventional interest rate policy and forward guidance. </w:t>
      </w:r>
      <w:r w:rsidR="001C532C">
        <w:rPr>
          <w:rFonts w:cstheme="minorHAnsi"/>
        </w:rPr>
        <w:t xml:space="preserve">In the model, increasing consumption increases the probability of becoming infected and individuals therefore </w:t>
      </w:r>
      <w:proofErr w:type="gramStart"/>
      <w:r w:rsidR="001C532C">
        <w:rPr>
          <w:rFonts w:cstheme="minorHAnsi"/>
        </w:rPr>
        <w:t>have</w:t>
      </w:r>
      <w:r w:rsidR="002032ED">
        <w:rPr>
          <w:rFonts w:cstheme="minorHAnsi"/>
        </w:rPr>
        <w:t xml:space="preserve"> </w:t>
      </w:r>
      <w:r w:rsidR="001C532C">
        <w:rPr>
          <w:rFonts w:cstheme="minorHAnsi"/>
        </w:rPr>
        <w:t>to</w:t>
      </w:r>
      <w:proofErr w:type="gramEnd"/>
      <w:r w:rsidR="001C532C">
        <w:rPr>
          <w:rFonts w:cstheme="minorHAnsi"/>
        </w:rPr>
        <w:t xml:space="preserve"> strike a balance between the willingness to consume and the desire to avoid infection. The intertemporal substitution channel is therefore partly</w:t>
      </w:r>
      <w:r w:rsidR="003249DE">
        <w:rPr>
          <w:rFonts w:cstheme="minorHAnsi"/>
        </w:rPr>
        <w:t xml:space="preserve"> </w:t>
      </w:r>
      <w:proofErr w:type="gramStart"/>
      <w:r w:rsidR="003249DE">
        <w:rPr>
          <w:rFonts w:cstheme="minorHAnsi"/>
        </w:rPr>
        <w:t>impaired</w:t>
      </w:r>
      <w:proofErr w:type="gramEnd"/>
      <w:r w:rsidR="003249DE">
        <w:rPr>
          <w:rFonts w:cstheme="minorHAnsi"/>
        </w:rPr>
        <w:t xml:space="preserve"> </w:t>
      </w:r>
      <w:r w:rsidR="001C532C">
        <w:rPr>
          <w:rFonts w:cstheme="minorHAnsi"/>
        </w:rPr>
        <w:t xml:space="preserve">and households’ consumption is less sensitive to real interest rate changes than normal times. </w:t>
      </w:r>
    </w:p>
    <w:p w14:paraId="58375B61" w14:textId="77777777" w:rsidR="003249DE" w:rsidRDefault="003249DE" w:rsidP="00AB6E1B">
      <w:pPr>
        <w:rPr>
          <w:rFonts w:cstheme="minorHAnsi"/>
        </w:rPr>
      </w:pPr>
    </w:p>
    <w:p w14:paraId="098BE74B" w14:textId="264411E7" w:rsidR="00034CBC" w:rsidRDefault="00034CBC" w:rsidP="00AB6E1B">
      <w:pPr>
        <w:rPr>
          <w:rFonts w:cstheme="minorHAnsi"/>
        </w:rPr>
      </w:pPr>
      <w:r>
        <w:rPr>
          <w:rFonts w:cstheme="minorHAnsi"/>
        </w:rPr>
        <w:t xml:space="preserve">SIR model: </w:t>
      </w:r>
      <w:r w:rsidR="003249DE">
        <w:rPr>
          <w:rFonts w:cstheme="minorHAnsi"/>
        </w:rPr>
        <w:t xml:space="preserve">Extended version of standard SIR model by </w:t>
      </w:r>
      <w:proofErr w:type="spellStart"/>
      <w:r w:rsidR="003249DE">
        <w:rPr>
          <w:rFonts w:cstheme="minorHAnsi"/>
        </w:rPr>
        <w:t>Kermarck</w:t>
      </w:r>
      <w:proofErr w:type="spellEnd"/>
      <w:r w:rsidR="003249DE">
        <w:rPr>
          <w:rFonts w:cstheme="minorHAnsi"/>
        </w:rPr>
        <w:t xml:space="preserve"> and McKendrick 1927, where </w:t>
      </w:r>
      <w:r w:rsidR="00E10224">
        <w:rPr>
          <w:rFonts w:cstheme="minorHAnsi"/>
        </w:rPr>
        <w:t>transition probability from being healthy to sick depends on people’s economic decisions.</w:t>
      </w:r>
    </w:p>
    <w:p w14:paraId="1FDE55DA" w14:textId="73C80C2D" w:rsidR="00AB6E1B" w:rsidRPr="003C183F" w:rsidRDefault="00034CBC" w:rsidP="00AB6E1B">
      <w:pPr>
        <w:rPr>
          <w:rFonts w:cstheme="minorHAnsi"/>
        </w:rPr>
      </w:pPr>
      <w:r>
        <w:rPr>
          <w:rFonts w:cstheme="minorHAnsi"/>
        </w:rPr>
        <w:t xml:space="preserve">Economic model: </w:t>
      </w:r>
      <w:r w:rsidR="002032ED">
        <w:rPr>
          <w:rFonts w:cstheme="minorHAnsi"/>
        </w:rPr>
        <w:t xml:space="preserve">Households choose the amount of consumption, labor, and amount to invest into bonds to maximize </w:t>
      </w:r>
      <w:r w:rsidR="00795022">
        <w:rPr>
          <w:rFonts w:cstheme="minorHAnsi"/>
        </w:rPr>
        <w:t xml:space="preserve">their utility. A continuum of monopolistic firms </w:t>
      </w:r>
      <w:proofErr w:type="gramStart"/>
      <w:r w:rsidR="00795022">
        <w:rPr>
          <w:rFonts w:cstheme="minorHAnsi"/>
        </w:rPr>
        <w:t>produce</w:t>
      </w:r>
      <w:proofErr w:type="gramEnd"/>
      <w:r w:rsidR="00795022">
        <w:rPr>
          <w:rFonts w:cstheme="minorHAnsi"/>
        </w:rPr>
        <w:t xml:space="preserve"> differentiated goods according to a linear technology and face quadratic price adjustment costs. The monetary authority sets short-term nominal interest rates using Taylor-type rule with effective lower bound.</w:t>
      </w:r>
    </w:p>
    <w:sectPr w:rsidR="00AB6E1B" w:rsidRPr="003C18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B2A27"/>
    <w:multiLevelType w:val="hybridMultilevel"/>
    <w:tmpl w:val="906E42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B76507"/>
    <w:multiLevelType w:val="hybridMultilevel"/>
    <w:tmpl w:val="31222A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FF2"/>
    <w:rsid w:val="00034CBC"/>
    <w:rsid w:val="000505D4"/>
    <w:rsid w:val="000549BD"/>
    <w:rsid w:val="001C532C"/>
    <w:rsid w:val="001E54FD"/>
    <w:rsid w:val="002032ED"/>
    <w:rsid w:val="003249DE"/>
    <w:rsid w:val="00360D1A"/>
    <w:rsid w:val="003C183F"/>
    <w:rsid w:val="004F68D6"/>
    <w:rsid w:val="00601254"/>
    <w:rsid w:val="00606FF2"/>
    <w:rsid w:val="00780C02"/>
    <w:rsid w:val="00795022"/>
    <w:rsid w:val="00881363"/>
    <w:rsid w:val="00911316"/>
    <w:rsid w:val="009E5233"/>
    <w:rsid w:val="00AB6E1B"/>
    <w:rsid w:val="00B064FB"/>
    <w:rsid w:val="00B503DC"/>
    <w:rsid w:val="00C57B3F"/>
    <w:rsid w:val="00C62D54"/>
    <w:rsid w:val="00C80998"/>
    <w:rsid w:val="00D566AA"/>
    <w:rsid w:val="00D900B0"/>
    <w:rsid w:val="00E10224"/>
    <w:rsid w:val="00FF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964E6"/>
  <w15:chartTrackingRefBased/>
  <w15:docId w15:val="{BF71AD98-0BCE-4D71-874F-C99F588C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72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68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 Anh</dc:creator>
  <cp:keywords/>
  <dc:description/>
  <cp:lastModifiedBy>xsvssy7cxp@goetheuniversitaet.onmicrosoft.com</cp:lastModifiedBy>
  <cp:revision>10</cp:revision>
  <dcterms:created xsi:type="dcterms:W3CDTF">2021-10-26T11:22:00Z</dcterms:created>
  <dcterms:modified xsi:type="dcterms:W3CDTF">2021-12-04T23:52:00Z</dcterms:modified>
</cp:coreProperties>
</file>