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6D0" w:rsidRPr="00165F1B" w:rsidRDefault="003A55B0">
      <w:pPr>
        <w:rPr>
          <w:b/>
        </w:rPr>
      </w:pPr>
      <w:proofErr w:type="spellStart"/>
      <w:r>
        <w:rPr>
          <w:b/>
        </w:rPr>
        <w:t>Melosi</w:t>
      </w:r>
      <w:proofErr w:type="spellEnd"/>
      <w:r>
        <w:rPr>
          <w:b/>
        </w:rPr>
        <w:t>, L</w:t>
      </w:r>
      <w:r w:rsidR="00144994" w:rsidRPr="00165F1B">
        <w:rPr>
          <w:b/>
        </w:rPr>
        <w:t>.</w:t>
      </w:r>
      <w:r>
        <w:rPr>
          <w:b/>
        </w:rPr>
        <w:t xml:space="preserve"> and </w:t>
      </w:r>
      <w:proofErr w:type="spellStart"/>
      <w:r>
        <w:rPr>
          <w:b/>
        </w:rPr>
        <w:t>Rottner</w:t>
      </w:r>
      <w:proofErr w:type="gramStart"/>
      <w:r>
        <w:rPr>
          <w:b/>
        </w:rPr>
        <w:t>,M</w:t>
      </w:r>
      <w:proofErr w:type="spellEnd"/>
      <w:proofErr w:type="gramEnd"/>
      <w:r>
        <w:rPr>
          <w:b/>
        </w:rPr>
        <w:t>. (2023</w:t>
      </w:r>
      <w:r w:rsidR="00144994" w:rsidRPr="00165F1B">
        <w:rPr>
          <w:b/>
        </w:rPr>
        <w:t xml:space="preserve">). </w:t>
      </w:r>
      <w:r>
        <w:rPr>
          <w:b/>
          <w:iCs/>
        </w:rPr>
        <w:t>Pandemic Recessions and Contact Tracing.</w:t>
      </w:r>
      <w:r w:rsidR="00144994" w:rsidRPr="00165F1B">
        <w:rPr>
          <w:b/>
        </w:rPr>
        <w:t xml:space="preserve"> </w:t>
      </w:r>
      <w:r>
        <w:rPr>
          <w:b/>
        </w:rPr>
        <w:t xml:space="preserve">Journal of the European Economic Association. </w:t>
      </w:r>
    </w:p>
    <w:p w:rsidR="00144994" w:rsidRDefault="00832681" w:rsidP="000A0EB7">
      <w:r>
        <w:t xml:space="preserve">The model analyses contact tracing in a macro-epidemiological model incorporating asymptomatic transmission and limited testing capacity. </w:t>
      </w:r>
    </w:p>
    <w:p w:rsidR="00FD2827" w:rsidRDefault="006212EE" w:rsidP="006212EE">
      <w:pPr>
        <w:rPr>
          <w:lang w:val="en-US"/>
        </w:rPr>
      </w:pPr>
      <w:r w:rsidRPr="00031D95">
        <w:rPr>
          <w:lang w:val="en-US"/>
        </w:rPr>
        <w:t>The virus spreads ou</w:t>
      </w:r>
      <w:r>
        <w:rPr>
          <w:lang w:val="en-US"/>
        </w:rPr>
        <w:t xml:space="preserve">t because susceptible agents </w:t>
      </w:r>
      <w:r w:rsidRPr="00031D95">
        <w:rPr>
          <w:lang w:val="en-US"/>
        </w:rPr>
        <w:t xml:space="preserve">may meet with untested asymptomatic agents while </w:t>
      </w:r>
      <w:r>
        <w:rPr>
          <w:lang w:val="en-US"/>
        </w:rPr>
        <w:t xml:space="preserve">consuming, working, or engaging </w:t>
      </w:r>
      <w:r w:rsidRPr="00031D95">
        <w:rPr>
          <w:lang w:val="en-US"/>
        </w:rPr>
        <w:t>in other non-economic activities</w:t>
      </w:r>
      <w:r>
        <w:rPr>
          <w:lang w:val="en-US"/>
        </w:rPr>
        <w:t xml:space="preserve">. </w:t>
      </w:r>
    </w:p>
    <w:p w:rsidR="00E36C8A" w:rsidRPr="006212EE" w:rsidRDefault="00EB5A9A" w:rsidP="006212EE">
      <w:pPr>
        <w:rPr>
          <w:lang w:val="en-US"/>
        </w:rPr>
      </w:pPr>
      <w:r>
        <w:rPr>
          <w:lang w:val="en-US"/>
        </w:rPr>
        <w:t xml:space="preserve">Policymakers use contact tracing and testing to reconstruct the infection chain. When the number of contacts exceeds the testing capacities, the strategy may become unsuccessful. The model shows that combining contact tracing with different containment measures can </w:t>
      </w:r>
      <w:r w:rsidR="00E36C8A">
        <w:rPr>
          <w:lang w:val="en-US"/>
        </w:rPr>
        <w:t xml:space="preserve">deliver outcomes similar to the unlimited testing case. </w:t>
      </w:r>
      <w:bookmarkStart w:id="0" w:name="_GoBack"/>
      <w:bookmarkEnd w:id="0"/>
    </w:p>
    <w:p w:rsidR="004F5B7A" w:rsidRDefault="004F5B7A" w:rsidP="000A0EB7">
      <w:r>
        <w:t>Link to paper</w:t>
      </w:r>
      <w:r w:rsidR="003A55B0">
        <w:t xml:space="preserve">: </w:t>
      </w:r>
      <w:hyperlink r:id="rId4" w:history="1">
        <w:r w:rsidR="003A55B0" w:rsidRPr="003A55B0">
          <w:rPr>
            <w:rStyle w:val="Hyperlink"/>
          </w:rPr>
          <w:t>https://academic.oup.com/jeea/advance-article/doi/10.1093/jee</w:t>
        </w:r>
        <w:r w:rsidR="003A55B0" w:rsidRPr="003A55B0">
          <w:rPr>
            <w:rStyle w:val="Hyperlink"/>
          </w:rPr>
          <w:t>a</w:t>
        </w:r>
        <w:r w:rsidR="003A55B0" w:rsidRPr="003A55B0">
          <w:rPr>
            <w:rStyle w:val="Hyperlink"/>
          </w:rPr>
          <w:t>/jvad013/7057870</w:t>
        </w:r>
      </w:hyperlink>
    </w:p>
    <w:p w:rsidR="004F5B7A" w:rsidRPr="000A0EB7" w:rsidRDefault="004F5B7A" w:rsidP="000A0EB7">
      <w:r>
        <w:t>Link to code</w:t>
      </w:r>
      <w:r w:rsidR="003A55B0">
        <w:t xml:space="preserve">: </w:t>
      </w:r>
      <w:hyperlink r:id="rId5" w:history="1">
        <w:r w:rsidR="003A55B0" w:rsidRPr="003A55B0">
          <w:rPr>
            <w:rStyle w:val="Hyperlink"/>
          </w:rPr>
          <w:t>https://academic.oup.com/jeea/advance-article/doi/10.1093/jeea/jvad013/7057870</w:t>
        </w:r>
      </w:hyperlink>
    </w:p>
    <w:sectPr w:rsidR="004F5B7A" w:rsidRPr="000A0EB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FD5"/>
    <w:rsid w:val="000A0EB7"/>
    <w:rsid w:val="00144994"/>
    <w:rsid w:val="00165F1B"/>
    <w:rsid w:val="002129E8"/>
    <w:rsid w:val="003A55B0"/>
    <w:rsid w:val="004A16D0"/>
    <w:rsid w:val="004F5B7A"/>
    <w:rsid w:val="005A1D0F"/>
    <w:rsid w:val="006212EE"/>
    <w:rsid w:val="00682E6B"/>
    <w:rsid w:val="00832681"/>
    <w:rsid w:val="00852EDF"/>
    <w:rsid w:val="00A47FD5"/>
    <w:rsid w:val="00E36C8A"/>
    <w:rsid w:val="00EB5A9A"/>
    <w:rsid w:val="00FD2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B448A"/>
  <w15:chartTrackingRefBased/>
  <w15:docId w15:val="{A249898B-C8C0-4A3B-BD94-8CF879276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F5B7A"/>
    <w:rPr>
      <w:color w:val="0563C1" w:themeColor="hyperlink"/>
      <w:u w:val="single"/>
    </w:rPr>
  </w:style>
  <w:style w:type="character" w:styleId="BesuchterLink">
    <w:name w:val="FollowedHyperlink"/>
    <w:basedOn w:val="Absatz-Standardschriftart"/>
    <w:uiPriority w:val="99"/>
    <w:semiHidden/>
    <w:unhideWhenUsed/>
    <w:rsid w:val="003A55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80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cademic.oup.com/jeea/advance-article/doi/10.1093/jeea/jvad013/7057870" TargetMode="External"/><Relationship Id="rId4" Type="http://schemas.openxmlformats.org/officeDocument/2006/relationships/hyperlink" Target="https://academic.oup.com/jeea/advance-article/doi/10.1093/jeea/jvad013/70578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974</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Lindemann</dc:creator>
  <cp:keywords/>
  <dc:description/>
  <cp:lastModifiedBy>Clara Lindemann</cp:lastModifiedBy>
  <cp:revision>2</cp:revision>
  <dcterms:created xsi:type="dcterms:W3CDTF">2023-08-29T11:47:00Z</dcterms:created>
  <dcterms:modified xsi:type="dcterms:W3CDTF">2023-08-29T11:47:00Z</dcterms:modified>
</cp:coreProperties>
</file>